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pPr w:leftFromText="180" w:rightFromText="180" w:horzAnchor="margin" w:tblpXSpec="center" w:tblpY="630"/>
        <w:tblW w:w="11775" w:type="dxa"/>
        <w:tblLayout w:type="fixed"/>
        <w:tblLook w:val="04A0" w:firstRow="1" w:lastRow="0" w:firstColumn="1" w:lastColumn="0" w:noHBand="0" w:noVBand="1"/>
      </w:tblPr>
      <w:tblGrid>
        <w:gridCol w:w="1701"/>
        <w:gridCol w:w="959"/>
        <w:gridCol w:w="34"/>
        <w:gridCol w:w="4252"/>
        <w:gridCol w:w="4829"/>
      </w:tblGrid>
      <w:tr w:rsidR="0069719A" w:rsidTr="00E97E99">
        <w:trPr>
          <w:trHeight w:val="557"/>
        </w:trPr>
        <w:tc>
          <w:tcPr>
            <w:tcW w:w="1701" w:type="dxa"/>
            <w:shd w:val="clear" w:color="auto" w:fill="auto"/>
          </w:tcPr>
          <w:p w:rsidR="0069719A" w:rsidRPr="00E97E99" w:rsidRDefault="0069719A" w:rsidP="00E97E99">
            <w:pPr>
              <w:jc w:val="center"/>
              <w:rPr>
                <w:rFonts w:ascii="华文楷体" w:eastAsia="华文楷体" w:hAnsi="华文楷体"/>
              </w:rPr>
            </w:pPr>
            <w:r w:rsidRPr="00E97E99">
              <w:rPr>
                <w:rFonts w:ascii="华文楷体" w:eastAsia="华文楷体" w:hAnsi="华文楷体" w:hint="eastAsia"/>
              </w:rPr>
              <w:t>文献</w:t>
            </w:r>
          </w:p>
        </w:tc>
        <w:tc>
          <w:tcPr>
            <w:tcW w:w="993" w:type="dxa"/>
            <w:gridSpan w:val="2"/>
            <w:shd w:val="clear" w:color="auto" w:fill="auto"/>
          </w:tcPr>
          <w:p w:rsidR="0069719A" w:rsidRPr="00E97E99" w:rsidRDefault="0069719A" w:rsidP="00E97E99">
            <w:pPr>
              <w:jc w:val="center"/>
              <w:rPr>
                <w:rFonts w:ascii="华文楷体" w:eastAsia="华文楷体" w:hAnsi="华文楷体"/>
              </w:rPr>
            </w:pPr>
            <w:r w:rsidRPr="00E97E99">
              <w:rPr>
                <w:rFonts w:ascii="华文楷体" w:eastAsia="华文楷体" w:hAnsi="华文楷体" w:hint="eastAsia"/>
              </w:rPr>
              <w:t>作家</w:t>
            </w:r>
          </w:p>
        </w:tc>
        <w:tc>
          <w:tcPr>
            <w:tcW w:w="4252" w:type="dxa"/>
            <w:shd w:val="clear" w:color="auto" w:fill="auto"/>
          </w:tcPr>
          <w:p w:rsidR="0069719A" w:rsidRPr="00E97E99" w:rsidRDefault="0069719A" w:rsidP="00E97E99">
            <w:pPr>
              <w:jc w:val="center"/>
              <w:rPr>
                <w:rFonts w:ascii="华文楷体" w:eastAsia="华文楷体" w:hAnsi="华文楷体"/>
              </w:rPr>
            </w:pPr>
            <w:r w:rsidRPr="00E97E99">
              <w:rPr>
                <w:rFonts w:ascii="华文楷体" w:eastAsia="华文楷体" w:hAnsi="华文楷体" w:hint="eastAsia"/>
              </w:rPr>
              <w:t>出版社（网址）</w:t>
            </w:r>
          </w:p>
        </w:tc>
        <w:tc>
          <w:tcPr>
            <w:tcW w:w="4829" w:type="dxa"/>
            <w:shd w:val="clear" w:color="auto" w:fill="auto"/>
          </w:tcPr>
          <w:p w:rsidR="0069719A" w:rsidRPr="00E97E99" w:rsidRDefault="0069719A" w:rsidP="00E97E99">
            <w:pPr>
              <w:jc w:val="center"/>
              <w:rPr>
                <w:rFonts w:ascii="华文楷体" w:eastAsia="华文楷体" w:hAnsi="华文楷体"/>
              </w:rPr>
            </w:pPr>
            <w:r w:rsidRPr="00E97E99">
              <w:rPr>
                <w:rFonts w:ascii="华文楷体" w:eastAsia="华文楷体" w:hAnsi="华文楷体" w:hint="eastAsia"/>
              </w:rPr>
              <w:t>摘要</w:t>
            </w:r>
          </w:p>
        </w:tc>
      </w:tr>
      <w:tr w:rsidR="0069719A" w:rsidTr="00E97E99">
        <w:trPr>
          <w:trHeight w:val="1259"/>
        </w:trPr>
        <w:tc>
          <w:tcPr>
            <w:tcW w:w="1701" w:type="dxa"/>
            <w:shd w:val="clear" w:color="auto" w:fill="auto"/>
          </w:tcPr>
          <w:p w:rsidR="006871DB" w:rsidRPr="00E97E99" w:rsidRDefault="00023720" w:rsidP="00E97E99">
            <w:pPr>
              <w:widowControl/>
              <w:spacing w:before="100" w:beforeAutospacing="1" w:after="100" w:afterAutospacing="1"/>
              <w:outlineLvl w:val="1"/>
              <w:rPr>
                <w:rFonts w:ascii="华文楷体" w:eastAsia="华文楷体" w:hAnsi="华文楷体" w:cs="Arial"/>
                <w:b/>
                <w:bCs/>
                <w:color w:val="000000"/>
                <w:kern w:val="36"/>
                <w:szCs w:val="24"/>
              </w:rPr>
            </w:pPr>
            <w:r w:rsidRPr="00E97E99">
              <w:rPr>
                <w:rFonts w:ascii="华文楷体" w:eastAsia="华文楷体" w:hAnsi="华文楷体" w:cs="Arial" w:hint="eastAsia"/>
                <w:b/>
                <w:bCs/>
                <w:color w:val="000000"/>
                <w:kern w:val="36"/>
                <w:szCs w:val="24"/>
              </w:rPr>
              <w:t>《</w:t>
            </w:r>
            <w:r w:rsidR="006871DB" w:rsidRPr="00E97E99">
              <w:rPr>
                <w:rFonts w:ascii="华文楷体" w:eastAsia="华文楷体" w:hAnsi="华文楷体" w:cs="Arial"/>
                <w:b/>
                <w:bCs/>
                <w:color w:val="000000"/>
                <w:kern w:val="36"/>
                <w:szCs w:val="24"/>
              </w:rPr>
              <w:t>组织内部知识共享的若干问题研究</w:t>
            </w:r>
            <w:r w:rsidRPr="00E97E99">
              <w:rPr>
                <w:rFonts w:ascii="华文楷体" w:eastAsia="华文楷体" w:hAnsi="华文楷体" w:cs="Arial" w:hint="eastAsia"/>
                <w:b/>
                <w:bCs/>
                <w:color w:val="000000"/>
                <w:kern w:val="36"/>
                <w:szCs w:val="24"/>
              </w:rPr>
              <w:t>》</w:t>
            </w:r>
          </w:p>
          <w:p w:rsidR="0069719A" w:rsidRPr="00E97E99" w:rsidRDefault="0069719A" w:rsidP="00E97E99">
            <w:pPr>
              <w:jc w:val="center"/>
              <w:rPr>
                <w:rFonts w:ascii="华文楷体" w:eastAsia="华文楷体" w:hAnsi="华文楷体"/>
                <w:b/>
                <w:szCs w:val="24"/>
              </w:rPr>
            </w:pPr>
          </w:p>
        </w:tc>
        <w:tc>
          <w:tcPr>
            <w:tcW w:w="959" w:type="dxa"/>
            <w:shd w:val="clear" w:color="auto" w:fill="auto"/>
          </w:tcPr>
          <w:p w:rsidR="0069719A" w:rsidRDefault="0042146E" w:rsidP="00E97E99">
            <w:pPr>
              <w:jc w:val="center"/>
            </w:pPr>
            <w:hyperlink r:id="rId7" w:tgtFrame="_blank" w:history="1">
              <w:r w:rsidR="006871DB">
                <w:rPr>
                  <w:rStyle w:val="a6"/>
                  <w:rFonts w:ascii="Arial" w:hAnsi="Arial" w:cs="Arial"/>
                  <w:sz w:val="18"/>
                  <w:szCs w:val="18"/>
                </w:rPr>
                <w:t>唐建生</w:t>
              </w:r>
            </w:hyperlink>
          </w:p>
        </w:tc>
        <w:tc>
          <w:tcPr>
            <w:tcW w:w="4286" w:type="dxa"/>
            <w:gridSpan w:val="2"/>
            <w:shd w:val="clear" w:color="auto" w:fill="auto"/>
          </w:tcPr>
          <w:p w:rsidR="00CA5651" w:rsidRPr="00F5589D" w:rsidRDefault="006871DB" w:rsidP="00E97E99">
            <w:pPr>
              <w:jc w:val="left"/>
              <w:rPr>
                <w:rFonts w:ascii="Arial" w:hAnsi="Arial" w:cs="Arial"/>
                <w:color w:val="242424"/>
                <w:sz w:val="18"/>
                <w:szCs w:val="18"/>
              </w:rPr>
            </w:pPr>
            <w:r w:rsidRPr="006871DB">
              <w:rPr>
                <w:rFonts w:ascii="Arial" w:hAnsi="Arial" w:cs="Arial"/>
                <w:color w:val="242424"/>
                <w:sz w:val="18"/>
                <w:szCs w:val="18"/>
              </w:rPr>
              <w:t>http://www.cnki.net/KCMS/detail/detail.aspx?QueryID=4&amp;CurRec=1&amp;recid=&amp;filename=2006050157.nh&amp;dbname=CDFD9908&amp;dbcode=CDFD&amp;pr=&amp;urlid=&amp;yx=&amp;v=MDAxNTMzcVRyV00xRnJDVVJMK2ZZdVJwRnl2blZyM1BWMTI3R0xPOUh0REpxSkViUElSOGVYMUx1eFlTN0RoMVQ=</w:t>
            </w:r>
          </w:p>
        </w:tc>
        <w:tc>
          <w:tcPr>
            <w:tcW w:w="4829" w:type="dxa"/>
            <w:shd w:val="clear" w:color="auto" w:fill="auto"/>
          </w:tcPr>
          <w:p w:rsidR="0069719A" w:rsidRPr="0069719A" w:rsidRDefault="006871DB" w:rsidP="00E97E99">
            <w:pPr>
              <w:rPr>
                <w:rFonts w:ascii="Arial" w:hAnsi="Arial" w:cs="Arial"/>
                <w:color w:val="242424"/>
                <w:sz w:val="18"/>
                <w:szCs w:val="18"/>
              </w:rPr>
            </w:pPr>
            <w:r>
              <w:rPr>
                <w:rFonts w:ascii="Arial" w:hAnsi="Arial" w:cs="Arial"/>
                <w:color w:val="242424"/>
                <w:sz w:val="18"/>
                <w:szCs w:val="18"/>
              </w:rPr>
              <w:t>在知识管理的理论和实践中</w:t>
            </w:r>
            <w:r>
              <w:rPr>
                <w:rFonts w:ascii="Arial" w:hAnsi="Arial" w:cs="Arial"/>
                <w:color w:val="242424"/>
                <w:sz w:val="18"/>
                <w:szCs w:val="18"/>
              </w:rPr>
              <w:t>,</w:t>
            </w:r>
            <w:r>
              <w:rPr>
                <w:rFonts w:ascii="Arial" w:hAnsi="Arial" w:cs="Arial"/>
                <w:color w:val="242424"/>
                <w:sz w:val="18"/>
                <w:szCs w:val="18"/>
              </w:rPr>
              <w:t>知识共享成为了成功实施知识管理的核心问题</w:t>
            </w:r>
            <w:r>
              <w:rPr>
                <w:rFonts w:ascii="Arial" w:hAnsi="Arial" w:cs="Arial"/>
                <w:color w:val="242424"/>
                <w:sz w:val="18"/>
                <w:szCs w:val="18"/>
              </w:rPr>
              <w:t>,</w:t>
            </w:r>
            <w:r>
              <w:rPr>
                <w:rFonts w:ascii="Arial" w:hAnsi="Arial" w:cs="Arial"/>
                <w:color w:val="242424"/>
                <w:sz w:val="18"/>
                <w:szCs w:val="18"/>
              </w:rPr>
              <w:t>同时也是最难以解决的问题。</w:t>
            </w:r>
          </w:p>
        </w:tc>
      </w:tr>
      <w:tr w:rsidR="0069719A" w:rsidTr="00E97E99">
        <w:trPr>
          <w:trHeight w:val="1932"/>
        </w:trPr>
        <w:tc>
          <w:tcPr>
            <w:tcW w:w="1701" w:type="dxa"/>
            <w:shd w:val="clear" w:color="auto" w:fill="auto"/>
          </w:tcPr>
          <w:p w:rsidR="006871DB" w:rsidRPr="00E97E99" w:rsidRDefault="00023720" w:rsidP="00E97E99">
            <w:pPr>
              <w:widowControl/>
              <w:shd w:val="clear" w:color="auto" w:fill="FFFFFF"/>
              <w:spacing w:after="75" w:line="384" w:lineRule="atLeast"/>
              <w:jc w:val="center"/>
              <w:outlineLvl w:val="0"/>
              <w:rPr>
                <w:rFonts w:ascii="华文楷体" w:eastAsia="华文楷体" w:hAnsi="华文楷体" w:cs="宋体"/>
                <w:b/>
                <w:color w:val="262626"/>
                <w:kern w:val="36"/>
                <w:szCs w:val="24"/>
              </w:rPr>
            </w:pPr>
            <w:r w:rsidRPr="00E97E99">
              <w:rPr>
                <w:rFonts w:ascii="华文楷体" w:eastAsia="华文楷体" w:hAnsi="华文楷体" w:cs="宋体" w:hint="eastAsia"/>
                <w:b/>
                <w:color w:val="262626"/>
                <w:kern w:val="36"/>
                <w:szCs w:val="24"/>
              </w:rPr>
              <w:t>《</w:t>
            </w:r>
            <w:r w:rsidR="006871DB" w:rsidRPr="00E97E99">
              <w:rPr>
                <w:rFonts w:ascii="华文楷体" w:eastAsia="华文楷体" w:hAnsi="华文楷体" w:cs="宋体" w:hint="eastAsia"/>
                <w:b/>
                <w:color w:val="262626"/>
                <w:kern w:val="36"/>
                <w:szCs w:val="24"/>
              </w:rPr>
              <w:t>教育知识管理:知识管理的新角色</w:t>
            </w:r>
            <w:r w:rsidRPr="00E97E99">
              <w:rPr>
                <w:rFonts w:ascii="华文楷体" w:eastAsia="华文楷体" w:hAnsi="华文楷体" w:cs="宋体" w:hint="eastAsia"/>
                <w:b/>
                <w:color w:val="262626"/>
                <w:kern w:val="36"/>
                <w:szCs w:val="24"/>
              </w:rPr>
              <w:t>》</w:t>
            </w:r>
          </w:p>
          <w:p w:rsidR="0069719A" w:rsidRPr="00E97E99" w:rsidRDefault="0069719A" w:rsidP="00E97E99">
            <w:pPr>
              <w:jc w:val="center"/>
              <w:rPr>
                <w:rFonts w:ascii="华文楷体" w:eastAsia="华文楷体" w:hAnsi="华文楷体"/>
                <w:b/>
                <w:szCs w:val="24"/>
              </w:rPr>
            </w:pPr>
          </w:p>
        </w:tc>
        <w:tc>
          <w:tcPr>
            <w:tcW w:w="959" w:type="dxa"/>
            <w:shd w:val="clear" w:color="auto" w:fill="auto"/>
          </w:tcPr>
          <w:p w:rsidR="006871DB" w:rsidRDefault="006871DB" w:rsidP="00E97E99">
            <w:pPr>
              <w:jc w:val="center"/>
            </w:pPr>
            <w:r>
              <w:rPr>
                <w:rFonts w:hint="eastAsia"/>
              </w:rPr>
              <w:t>何雨</w:t>
            </w:r>
          </w:p>
          <w:p w:rsidR="0069719A" w:rsidRDefault="006871DB" w:rsidP="00E97E99">
            <w:pPr>
              <w:jc w:val="center"/>
            </w:pPr>
            <w:r>
              <w:rPr>
                <w:rFonts w:hint="eastAsia"/>
              </w:rPr>
              <w:t>朱卫东</w:t>
            </w:r>
          </w:p>
        </w:tc>
        <w:tc>
          <w:tcPr>
            <w:tcW w:w="4286" w:type="dxa"/>
            <w:gridSpan w:val="2"/>
            <w:shd w:val="clear" w:color="auto" w:fill="auto"/>
          </w:tcPr>
          <w:p w:rsidR="0069719A" w:rsidRDefault="006871DB" w:rsidP="00E97E99">
            <w:pPr>
              <w:jc w:val="left"/>
              <w:rPr>
                <w:rFonts w:ascii="Arial" w:hAnsi="Arial" w:cs="Arial"/>
                <w:color w:val="242424"/>
                <w:sz w:val="18"/>
                <w:szCs w:val="18"/>
              </w:rPr>
            </w:pPr>
            <w:r>
              <w:rPr>
                <w:rFonts w:ascii="Arial" w:hAnsi="Arial" w:cs="Arial" w:hint="eastAsia"/>
                <w:color w:val="242424"/>
                <w:sz w:val="18"/>
                <w:szCs w:val="18"/>
              </w:rPr>
              <w:t>《中国校外教育》</w:t>
            </w:r>
            <w:r>
              <w:rPr>
                <w:rFonts w:ascii="Arial" w:hAnsi="Arial" w:cs="Arial" w:hint="eastAsia"/>
                <w:color w:val="242424"/>
                <w:sz w:val="18"/>
                <w:szCs w:val="18"/>
              </w:rPr>
              <w:t>2008</w:t>
            </w:r>
            <w:r>
              <w:rPr>
                <w:rFonts w:ascii="Arial" w:hAnsi="Arial" w:cs="Arial" w:hint="eastAsia"/>
                <w:color w:val="242424"/>
                <w:sz w:val="18"/>
                <w:szCs w:val="18"/>
              </w:rPr>
              <w:t>年</w:t>
            </w:r>
            <w:r>
              <w:rPr>
                <w:rFonts w:ascii="Arial" w:hAnsi="Arial" w:cs="Arial" w:hint="eastAsia"/>
                <w:color w:val="242424"/>
                <w:sz w:val="18"/>
                <w:szCs w:val="18"/>
              </w:rPr>
              <w:t xml:space="preserve"> </w:t>
            </w:r>
            <w:r w:rsidR="00023720">
              <w:rPr>
                <w:rFonts w:ascii="Arial" w:hAnsi="Arial" w:cs="Arial" w:hint="eastAsia"/>
                <w:color w:val="242424"/>
                <w:sz w:val="18"/>
                <w:szCs w:val="18"/>
              </w:rPr>
              <w:t>第</w:t>
            </w:r>
            <w:r w:rsidR="00023720">
              <w:rPr>
                <w:rFonts w:ascii="Arial" w:hAnsi="Arial" w:cs="Arial" w:hint="eastAsia"/>
                <w:color w:val="242424"/>
                <w:sz w:val="18"/>
                <w:szCs w:val="18"/>
              </w:rPr>
              <w:t>5</w:t>
            </w:r>
            <w:r>
              <w:rPr>
                <w:rFonts w:ascii="Arial" w:hAnsi="Arial" w:cs="Arial" w:hint="eastAsia"/>
                <w:color w:val="242424"/>
                <w:sz w:val="18"/>
                <w:szCs w:val="18"/>
              </w:rPr>
              <w:t>期</w:t>
            </w:r>
            <w:r>
              <w:rPr>
                <w:rFonts w:ascii="Arial" w:hAnsi="Arial" w:cs="Arial" w:hint="eastAsia"/>
                <w:color w:val="242424"/>
                <w:sz w:val="18"/>
                <w:szCs w:val="18"/>
              </w:rPr>
              <w:t xml:space="preserve"> </w:t>
            </w:r>
            <w:r w:rsidR="00023720">
              <w:rPr>
                <w:rFonts w:ascii="Arial" w:hAnsi="Arial" w:cs="Arial" w:hint="eastAsia"/>
                <w:color w:val="242424"/>
                <w:sz w:val="18"/>
                <w:szCs w:val="18"/>
              </w:rPr>
              <w:t>第</w:t>
            </w:r>
            <w:r w:rsidR="00023720">
              <w:rPr>
                <w:rFonts w:ascii="Arial" w:hAnsi="Arial" w:cs="Arial" w:hint="eastAsia"/>
                <w:color w:val="242424"/>
                <w:sz w:val="18"/>
                <w:szCs w:val="18"/>
              </w:rPr>
              <w:t>1</w:t>
            </w:r>
            <w:r w:rsidR="00023720">
              <w:rPr>
                <w:rFonts w:ascii="Arial" w:hAnsi="Arial" w:cs="Arial" w:hint="eastAsia"/>
                <w:color w:val="242424"/>
                <w:sz w:val="18"/>
                <w:szCs w:val="18"/>
              </w:rPr>
              <w:t>页</w:t>
            </w:r>
          </w:p>
          <w:p w:rsidR="006871DB" w:rsidRPr="0069719A" w:rsidRDefault="006871DB" w:rsidP="00E97E99">
            <w:pPr>
              <w:jc w:val="left"/>
              <w:rPr>
                <w:rFonts w:ascii="Arial" w:hAnsi="Arial" w:cs="Arial"/>
                <w:color w:val="242424"/>
                <w:sz w:val="18"/>
                <w:szCs w:val="18"/>
              </w:rPr>
            </w:pPr>
            <w:r w:rsidRPr="006871DB">
              <w:rPr>
                <w:rFonts w:ascii="Arial" w:hAnsi="Arial" w:cs="Arial"/>
                <w:color w:val="242424"/>
                <w:sz w:val="18"/>
                <w:szCs w:val="18"/>
              </w:rPr>
              <w:t>http://www.cqvip.com/QK/84059X/200805/2000057896.html</w:t>
            </w:r>
          </w:p>
        </w:tc>
        <w:tc>
          <w:tcPr>
            <w:tcW w:w="4829" w:type="dxa"/>
            <w:shd w:val="clear" w:color="auto" w:fill="auto"/>
          </w:tcPr>
          <w:p w:rsidR="0069719A" w:rsidRDefault="006871DB" w:rsidP="00E97E99">
            <w:r>
              <w:rPr>
                <w:rFonts w:hint="eastAsia"/>
                <w:color w:val="262626"/>
                <w:szCs w:val="21"/>
                <w:shd w:val="clear" w:color="auto" w:fill="FFFFFF"/>
              </w:rPr>
              <w:t>知识经济时代要求教育领域引进知识管理的方法</w:t>
            </w:r>
            <w:r>
              <w:rPr>
                <w:rFonts w:hint="eastAsia"/>
                <w:color w:val="262626"/>
                <w:szCs w:val="21"/>
                <w:shd w:val="clear" w:color="auto" w:fill="FFFFFF"/>
              </w:rPr>
              <w:t>,</w:t>
            </w:r>
            <w:r>
              <w:rPr>
                <w:rFonts w:hint="eastAsia"/>
                <w:color w:val="262626"/>
                <w:szCs w:val="21"/>
                <w:shd w:val="clear" w:color="auto" w:fill="FFFFFF"/>
              </w:rPr>
              <w:t>新的信息技术的发展为教育知识管理提供了有效的技术支持</w:t>
            </w:r>
            <w:r>
              <w:rPr>
                <w:rFonts w:hint="eastAsia"/>
                <w:color w:val="262626"/>
                <w:szCs w:val="21"/>
                <w:shd w:val="clear" w:color="auto" w:fill="FFFFFF"/>
              </w:rPr>
              <w:t>.</w:t>
            </w:r>
            <w:r>
              <w:rPr>
                <w:rFonts w:hint="eastAsia"/>
                <w:color w:val="262626"/>
                <w:szCs w:val="21"/>
                <w:shd w:val="clear" w:color="auto" w:fill="FFFFFF"/>
              </w:rPr>
              <w:t>本文在知识管理概念的基础上提出了教育知识管理的必要性</w:t>
            </w:r>
            <w:r>
              <w:rPr>
                <w:rFonts w:hint="eastAsia"/>
                <w:color w:val="262626"/>
                <w:szCs w:val="21"/>
                <w:shd w:val="clear" w:color="auto" w:fill="FFFFFF"/>
              </w:rPr>
              <w:t>,</w:t>
            </w:r>
            <w:r>
              <w:rPr>
                <w:rFonts w:hint="eastAsia"/>
                <w:color w:val="262626"/>
                <w:szCs w:val="21"/>
                <w:shd w:val="clear" w:color="auto" w:fill="FFFFFF"/>
              </w:rPr>
              <w:t>介绍了教育知识管理的相关因素</w:t>
            </w:r>
            <w:r>
              <w:rPr>
                <w:rFonts w:hint="eastAsia"/>
                <w:color w:val="262626"/>
                <w:szCs w:val="21"/>
                <w:shd w:val="clear" w:color="auto" w:fill="FFFFFF"/>
              </w:rPr>
              <w:t>,</w:t>
            </w:r>
            <w:r>
              <w:rPr>
                <w:rFonts w:hint="eastAsia"/>
                <w:color w:val="262626"/>
                <w:szCs w:val="21"/>
                <w:shd w:val="clear" w:color="auto" w:fill="FFFFFF"/>
              </w:rPr>
              <w:t>并探讨了教育知识管理的三维模型</w:t>
            </w:r>
            <w:r>
              <w:rPr>
                <w:rFonts w:hint="eastAsia"/>
                <w:color w:val="262626"/>
                <w:szCs w:val="21"/>
                <w:shd w:val="clear" w:color="auto" w:fill="FFFFFF"/>
              </w:rPr>
              <w:t>.</w:t>
            </w:r>
          </w:p>
        </w:tc>
      </w:tr>
      <w:tr w:rsidR="0069719A" w:rsidTr="00E97E99">
        <w:trPr>
          <w:trHeight w:val="2837"/>
        </w:trPr>
        <w:tc>
          <w:tcPr>
            <w:tcW w:w="1701" w:type="dxa"/>
            <w:shd w:val="clear" w:color="auto" w:fill="auto"/>
          </w:tcPr>
          <w:p w:rsidR="00023720" w:rsidRPr="00E97E99" w:rsidRDefault="00023720" w:rsidP="00E97E99">
            <w:pPr>
              <w:pStyle w:val="1"/>
              <w:shd w:val="clear" w:color="auto" w:fill="FFFFFF"/>
              <w:spacing w:before="0" w:beforeAutospacing="0" w:after="75" w:afterAutospacing="0" w:line="384" w:lineRule="atLeast"/>
              <w:rPr>
                <w:rFonts w:ascii="华文楷体" w:eastAsia="华文楷体" w:hAnsi="华文楷体"/>
                <w:bCs w:val="0"/>
                <w:color w:val="262626"/>
                <w:sz w:val="21"/>
                <w:szCs w:val="24"/>
              </w:rPr>
            </w:pPr>
            <w:r w:rsidRPr="00E97E99">
              <w:rPr>
                <w:rFonts w:ascii="华文楷体" w:eastAsia="华文楷体" w:hAnsi="华文楷体" w:hint="eastAsia"/>
                <w:bCs w:val="0"/>
                <w:color w:val="262626"/>
                <w:sz w:val="21"/>
                <w:szCs w:val="24"/>
              </w:rPr>
              <w:t>《从知识管理的视角构建教育教学资源库》</w:t>
            </w:r>
          </w:p>
          <w:p w:rsidR="0069719A" w:rsidRPr="00E97E99" w:rsidRDefault="0069719A" w:rsidP="00E97E99">
            <w:pPr>
              <w:jc w:val="center"/>
              <w:rPr>
                <w:rFonts w:ascii="华文楷体" w:eastAsia="华文楷体" w:hAnsi="华文楷体"/>
                <w:b/>
                <w:szCs w:val="24"/>
              </w:rPr>
            </w:pPr>
          </w:p>
        </w:tc>
        <w:tc>
          <w:tcPr>
            <w:tcW w:w="959" w:type="dxa"/>
            <w:shd w:val="clear" w:color="auto" w:fill="auto"/>
          </w:tcPr>
          <w:p w:rsidR="0069719A" w:rsidRDefault="00023720" w:rsidP="00E97E99">
            <w:pPr>
              <w:jc w:val="center"/>
            </w:pPr>
            <w:r>
              <w:rPr>
                <w:rFonts w:hint="eastAsia"/>
              </w:rPr>
              <w:t>程磊</w:t>
            </w:r>
          </w:p>
          <w:p w:rsidR="00023720" w:rsidRDefault="00023720" w:rsidP="00E97E99">
            <w:pPr>
              <w:jc w:val="center"/>
            </w:pPr>
            <w:proofErr w:type="gramStart"/>
            <w:r>
              <w:rPr>
                <w:rFonts w:hint="eastAsia"/>
              </w:rPr>
              <w:t>汤震</w:t>
            </w:r>
            <w:proofErr w:type="gramEnd"/>
          </w:p>
        </w:tc>
        <w:tc>
          <w:tcPr>
            <w:tcW w:w="4286" w:type="dxa"/>
            <w:gridSpan w:val="2"/>
            <w:shd w:val="clear" w:color="auto" w:fill="auto"/>
          </w:tcPr>
          <w:p w:rsidR="00023720" w:rsidRDefault="00023720" w:rsidP="00E97E99">
            <w:pPr>
              <w:jc w:val="left"/>
              <w:rPr>
                <w:rFonts w:ascii="Arial" w:eastAsia="宋体" w:hAnsi="Arial" w:cs="Arial"/>
                <w:color w:val="242424"/>
                <w:kern w:val="0"/>
                <w:sz w:val="18"/>
                <w:szCs w:val="18"/>
              </w:rPr>
            </w:pPr>
            <w:r>
              <w:rPr>
                <w:rFonts w:ascii="Arial" w:eastAsia="宋体" w:hAnsi="Arial" w:cs="Arial" w:hint="eastAsia"/>
                <w:color w:val="242424"/>
                <w:kern w:val="0"/>
                <w:sz w:val="18"/>
                <w:szCs w:val="18"/>
              </w:rPr>
              <w:t>《电脑开发与应用》</w:t>
            </w:r>
            <w:r>
              <w:rPr>
                <w:rFonts w:ascii="Arial" w:eastAsia="宋体" w:hAnsi="Arial" w:cs="Arial" w:hint="eastAsia"/>
                <w:color w:val="242424"/>
                <w:kern w:val="0"/>
                <w:sz w:val="18"/>
                <w:szCs w:val="18"/>
              </w:rPr>
              <w:t>2008</w:t>
            </w:r>
            <w:r>
              <w:rPr>
                <w:rFonts w:ascii="Arial" w:eastAsia="宋体" w:hAnsi="Arial" w:cs="Arial" w:hint="eastAsia"/>
                <w:color w:val="242424"/>
                <w:kern w:val="0"/>
                <w:sz w:val="18"/>
                <w:szCs w:val="18"/>
              </w:rPr>
              <w:t>年第</w:t>
            </w:r>
            <w:r>
              <w:rPr>
                <w:rFonts w:ascii="Arial" w:eastAsia="宋体" w:hAnsi="Arial" w:cs="Arial" w:hint="eastAsia"/>
                <w:color w:val="242424"/>
                <w:kern w:val="0"/>
                <w:sz w:val="18"/>
                <w:szCs w:val="18"/>
              </w:rPr>
              <w:t>10</w:t>
            </w:r>
            <w:r>
              <w:rPr>
                <w:rFonts w:ascii="Arial" w:eastAsia="宋体" w:hAnsi="Arial" w:cs="Arial" w:hint="eastAsia"/>
                <w:color w:val="242424"/>
                <w:kern w:val="0"/>
                <w:sz w:val="18"/>
                <w:szCs w:val="18"/>
              </w:rPr>
              <w:t>期</w:t>
            </w:r>
            <w:r>
              <w:rPr>
                <w:rFonts w:ascii="Arial" w:eastAsia="宋体" w:hAnsi="Arial" w:cs="Arial" w:hint="eastAsia"/>
                <w:color w:val="242424"/>
                <w:kern w:val="0"/>
                <w:sz w:val="18"/>
                <w:szCs w:val="18"/>
              </w:rPr>
              <w:t>74</w:t>
            </w:r>
            <w:r>
              <w:rPr>
                <w:rFonts w:ascii="Arial" w:eastAsia="宋体" w:hAnsi="Arial" w:cs="Arial" w:hint="eastAsia"/>
                <w:color w:val="242424"/>
                <w:kern w:val="0"/>
                <w:sz w:val="18"/>
                <w:szCs w:val="18"/>
              </w:rPr>
              <w:t>页</w:t>
            </w:r>
          </w:p>
          <w:p w:rsidR="00023720" w:rsidRDefault="00023720" w:rsidP="00E97E99">
            <w:pPr>
              <w:jc w:val="left"/>
              <w:rPr>
                <w:rFonts w:ascii="Arial" w:eastAsia="宋体" w:hAnsi="Arial" w:cs="Arial"/>
                <w:color w:val="242424"/>
                <w:kern w:val="0"/>
                <w:sz w:val="18"/>
                <w:szCs w:val="18"/>
              </w:rPr>
            </w:pPr>
          </w:p>
          <w:p w:rsidR="00023720" w:rsidRDefault="00023720" w:rsidP="00E97E99">
            <w:pPr>
              <w:jc w:val="left"/>
              <w:rPr>
                <w:rFonts w:ascii="Arial" w:eastAsia="宋体" w:hAnsi="Arial" w:cs="Arial"/>
                <w:color w:val="242424"/>
                <w:kern w:val="0"/>
                <w:sz w:val="18"/>
                <w:szCs w:val="18"/>
              </w:rPr>
            </w:pPr>
          </w:p>
          <w:p w:rsidR="00F5589D" w:rsidRPr="00F5589D" w:rsidRDefault="00023720" w:rsidP="00E97E99">
            <w:pPr>
              <w:jc w:val="left"/>
              <w:rPr>
                <w:rFonts w:ascii="Arial" w:eastAsia="宋体" w:hAnsi="Arial" w:cs="Arial"/>
                <w:color w:val="242424"/>
                <w:kern w:val="0"/>
                <w:sz w:val="18"/>
                <w:szCs w:val="18"/>
              </w:rPr>
            </w:pPr>
            <w:r w:rsidRPr="00023720">
              <w:rPr>
                <w:rFonts w:ascii="Arial" w:eastAsia="宋体" w:hAnsi="Arial" w:cs="Arial"/>
                <w:color w:val="242424"/>
                <w:kern w:val="0"/>
                <w:sz w:val="18"/>
                <w:szCs w:val="18"/>
              </w:rPr>
              <w:t>http://www.cqvip.com/QK/71135X/201107/28311975.html</w:t>
            </w:r>
          </w:p>
        </w:tc>
        <w:tc>
          <w:tcPr>
            <w:tcW w:w="4829" w:type="dxa"/>
            <w:shd w:val="clear" w:color="auto" w:fill="auto"/>
          </w:tcPr>
          <w:p w:rsidR="0069719A" w:rsidRPr="00F5589D" w:rsidRDefault="00023720" w:rsidP="00E97E99">
            <w:pPr>
              <w:jc w:val="left"/>
              <w:rPr>
                <w:rFonts w:ascii="Arial" w:hAnsi="Arial" w:cs="Arial"/>
                <w:color w:val="242424"/>
                <w:sz w:val="18"/>
                <w:szCs w:val="18"/>
              </w:rPr>
            </w:pPr>
            <w:r>
              <w:rPr>
                <w:rFonts w:hint="eastAsia"/>
                <w:color w:val="262626"/>
                <w:szCs w:val="21"/>
                <w:shd w:val="clear" w:color="auto" w:fill="FFFFFF"/>
              </w:rPr>
              <w:t>1</w:t>
            </w:r>
            <w:r>
              <w:rPr>
                <w:rFonts w:hint="eastAsia"/>
                <w:color w:val="262626"/>
                <w:szCs w:val="21"/>
                <w:shd w:val="clear" w:color="auto" w:fill="FFFFFF"/>
              </w:rPr>
              <w:t>知识管理的概念和知识的分类</w:t>
            </w:r>
            <w:r>
              <w:rPr>
                <w:rFonts w:hint="eastAsia"/>
                <w:color w:val="262626"/>
                <w:szCs w:val="21"/>
                <w:shd w:val="clear" w:color="auto" w:fill="FFFFFF"/>
              </w:rPr>
              <w:t xml:space="preserve"> </w:t>
            </w:r>
            <w:r>
              <w:rPr>
                <w:rFonts w:hint="eastAsia"/>
                <w:color w:val="262626"/>
                <w:szCs w:val="21"/>
                <w:shd w:val="clear" w:color="auto" w:fill="FFFFFF"/>
              </w:rPr>
              <w:t>知识管理：是指通过管理手段，使知识的获得、储存、应用、流通、传播更合理化、更优化；使知识更充分地发挥其创造价值的作用，最大限度地利用知识。</w:t>
            </w:r>
          </w:p>
        </w:tc>
      </w:tr>
      <w:tr w:rsidR="0069719A" w:rsidTr="00E97E99">
        <w:trPr>
          <w:trHeight w:val="2614"/>
        </w:trPr>
        <w:tc>
          <w:tcPr>
            <w:tcW w:w="1701" w:type="dxa"/>
            <w:shd w:val="clear" w:color="auto" w:fill="auto"/>
          </w:tcPr>
          <w:p w:rsidR="00023720" w:rsidRPr="00E97E99" w:rsidRDefault="00023720" w:rsidP="00E97E99">
            <w:pPr>
              <w:pStyle w:val="1"/>
              <w:shd w:val="clear" w:color="auto" w:fill="FFFFFF"/>
              <w:spacing w:before="0" w:beforeAutospacing="0"/>
              <w:rPr>
                <w:rFonts w:ascii="华文楷体" w:eastAsia="华文楷体" w:hAnsi="华文楷体" w:cs="Arial"/>
                <w:color w:val="111111"/>
                <w:sz w:val="21"/>
                <w:szCs w:val="24"/>
              </w:rPr>
            </w:pPr>
            <w:r w:rsidRPr="00E97E99">
              <w:rPr>
                <w:rStyle w:val="a-size-large"/>
                <w:rFonts w:ascii="华文楷体" w:eastAsia="华文楷体" w:hAnsi="华文楷体" w:cs="Arial" w:hint="eastAsia"/>
                <w:color w:val="111111"/>
                <w:sz w:val="21"/>
                <w:szCs w:val="24"/>
              </w:rPr>
              <w:t>《</w:t>
            </w:r>
            <w:r w:rsidRPr="00E97E99">
              <w:rPr>
                <w:rStyle w:val="a-size-large"/>
                <w:rFonts w:ascii="华文楷体" w:eastAsia="华文楷体" w:hAnsi="华文楷体" w:cs="Arial"/>
                <w:color w:val="111111"/>
                <w:sz w:val="21"/>
                <w:szCs w:val="24"/>
              </w:rPr>
              <w:t>知识管理:一种集成方法</w:t>
            </w:r>
            <w:r w:rsidRPr="00E97E99">
              <w:rPr>
                <w:rStyle w:val="a-size-large"/>
                <w:rFonts w:ascii="华文楷体" w:eastAsia="华文楷体" w:hAnsi="华文楷体" w:cs="Arial" w:hint="eastAsia"/>
                <w:color w:val="111111"/>
                <w:sz w:val="21"/>
                <w:szCs w:val="24"/>
              </w:rPr>
              <w:t>》</w:t>
            </w:r>
            <w:r w:rsidRPr="00E97E99">
              <w:rPr>
                <w:rStyle w:val="a-size-large"/>
                <w:rFonts w:ascii="华文楷体" w:eastAsia="华文楷体" w:hAnsi="华文楷体" w:cs="Arial"/>
                <w:color w:val="111111"/>
                <w:sz w:val="21"/>
                <w:szCs w:val="24"/>
              </w:rPr>
              <w:t>(第2版)</w:t>
            </w:r>
            <w:r w:rsidRPr="00E97E99">
              <w:rPr>
                <w:rStyle w:val="a-size-medium"/>
                <w:rFonts w:ascii="华文楷体" w:eastAsia="华文楷体" w:hAnsi="华文楷体" w:cs="Arial"/>
                <w:color w:val="111111"/>
                <w:sz w:val="21"/>
                <w:szCs w:val="24"/>
              </w:rPr>
              <w:t>平装– 2013年4月1日</w:t>
            </w:r>
          </w:p>
          <w:p w:rsidR="0069719A" w:rsidRPr="00E97E99" w:rsidRDefault="0069719A" w:rsidP="00E97E99">
            <w:pPr>
              <w:jc w:val="center"/>
              <w:rPr>
                <w:rFonts w:ascii="华文楷体" w:eastAsia="华文楷体" w:hAnsi="华文楷体"/>
                <w:b/>
                <w:szCs w:val="24"/>
              </w:rPr>
            </w:pPr>
          </w:p>
        </w:tc>
        <w:tc>
          <w:tcPr>
            <w:tcW w:w="959" w:type="dxa"/>
            <w:shd w:val="clear" w:color="auto" w:fill="auto"/>
          </w:tcPr>
          <w:p w:rsidR="0069719A" w:rsidRPr="00023720" w:rsidRDefault="00023720" w:rsidP="00E97E99">
            <w:pPr>
              <w:jc w:val="center"/>
            </w:pPr>
            <w:r>
              <w:rPr>
                <w:rFonts w:ascii="Verdana" w:hAnsi="Verdana"/>
                <w:color w:val="333333"/>
                <w:shd w:val="clear" w:color="auto" w:fill="FFFFFF"/>
              </w:rPr>
              <w:t>阿肖克</w:t>
            </w:r>
            <w:r>
              <w:rPr>
                <w:rFonts w:ascii="Verdana" w:hAnsi="Verdana"/>
                <w:color w:val="333333"/>
                <w:shd w:val="clear" w:color="auto" w:fill="FFFFFF"/>
              </w:rPr>
              <w:t>·</w:t>
            </w:r>
            <w:r>
              <w:rPr>
                <w:rFonts w:ascii="Verdana" w:hAnsi="Verdana"/>
                <w:color w:val="333333"/>
                <w:shd w:val="clear" w:color="auto" w:fill="FFFFFF"/>
              </w:rPr>
              <w:t>贾夏帕拉（</w:t>
            </w:r>
            <w:proofErr w:type="spellStart"/>
            <w:r>
              <w:rPr>
                <w:rFonts w:ascii="Verdana" w:hAnsi="Verdana"/>
                <w:color w:val="333333"/>
                <w:shd w:val="clear" w:color="auto" w:fill="FFFFFF"/>
              </w:rPr>
              <w:t>AshokJashapara</w:t>
            </w:r>
            <w:proofErr w:type="spellEnd"/>
            <w:r>
              <w:rPr>
                <w:rFonts w:ascii="Verdana" w:hAnsi="Verdana"/>
                <w:color w:val="333333"/>
                <w:shd w:val="clear" w:color="auto" w:fill="FFFFFF"/>
              </w:rPr>
              <w:t>）</w:t>
            </w:r>
            <w:r>
              <w:rPr>
                <w:rFonts w:ascii="Verdana" w:hAnsi="Verdana"/>
                <w:color w:val="333333"/>
                <w:shd w:val="clear" w:color="auto" w:fill="FFFFFF"/>
              </w:rPr>
              <w:t xml:space="preserve"> </w:t>
            </w:r>
            <w:r>
              <w:rPr>
                <w:rFonts w:ascii="Verdana" w:hAnsi="Verdana"/>
                <w:color w:val="333333"/>
                <w:shd w:val="clear" w:color="auto" w:fill="FFFFFF"/>
              </w:rPr>
              <w:t>译者：安小米</w:t>
            </w:r>
          </w:p>
        </w:tc>
        <w:tc>
          <w:tcPr>
            <w:tcW w:w="4286" w:type="dxa"/>
            <w:gridSpan w:val="2"/>
            <w:shd w:val="clear" w:color="auto" w:fill="auto"/>
          </w:tcPr>
          <w:p w:rsidR="00023720" w:rsidRDefault="00023720" w:rsidP="00E97E99">
            <w:pPr>
              <w:jc w:val="left"/>
              <w:rPr>
                <w:rFonts w:ascii="Arial" w:eastAsia="宋体" w:hAnsi="Arial" w:cs="Arial"/>
                <w:color w:val="002B82"/>
                <w:kern w:val="0"/>
                <w:szCs w:val="18"/>
              </w:rPr>
            </w:pPr>
            <w:r>
              <w:rPr>
                <w:rFonts w:ascii="Verdana" w:hAnsi="Verdana"/>
                <w:color w:val="333333"/>
                <w:sz w:val="20"/>
                <w:szCs w:val="20"/>
                <w:shd w:val="clear" w:color="auto" w:fill="FFFFFF"/>
              </w:rPr>
              <w:t>中国人民大学出版社</w:t>
            </w:r>
            <w:r>
              <w:rPr>
                <w:rFonts w:ascii="Verdana" w:hAnsi="Verdana"/>
                <w:color w:val="333333"/>
                <w:sz w:val="20"/>
                <w:szCs w:val="20"/>
                <w:shd w:val="clear" w:color="auto" w:fill="FFFFFF"/>
              </w:rPr>
              <w:t xml:space="preserve">; </w:t>
            </w:r>
            <w:r>
              <w:rPr>
                <w:rFonts w:ascii="Verdana" w:hAnsi="Verdana"/>
                <w:color w:val="333333"/>
                <w:sz w:val="20"/>
                <w:szCs w:val="20"/>
                <w:shd w:val="clear" w:color="auto" w:fill="FFFFFF"/>
              </w:rPr>
              <w:t>第</w:t>
            </w:r>
            <w:r>
              <w:rPr>
                <w:rFonts w:ascii="Verdana" w:hAnsi="Verdana"/>
                <w:color w:val="333333"/>
                <w:sz w:val="20"/>
                <w:szCs w:val="20"/>
                <w:shd w:val="clear" w:color="auto" w:fill="FFFFFF"/>
              </w:rPr>
              <w:t>1</w:t>
            </w:r>
            <w:r>
              <w:rPr>
                <w:rFonts w:ascii="Verdana" w:hAnsi="Verdana"/>
                <w:color w:val="333333"/>
                <w:sz w:val="20"/>
                <w:szCs w:val="20"/>
                <w:shd w:val="clear" w:color="auto" w:fill="FFFFFF"/>
              </w:rPr>
              <w:t>版</w:t>
            </w:r>
            <w:r>
              <w:rPr>
                <w:rFonts w:ascii="Verdana" w:hAnsi="Verdana"/>
                <w:color w:val="333333"/>
                <w:sz w:val="20"/>
                <w:szCs w:val="20"/>
                <w:shd w:val="clear" w:color="auto" w:fill="FFFFFF"/>
              </w:rPr>
              <w:t xml:space="preserve"> (2013</w:t>
            </w:r>
            <w:r>
              <w:rPr>
                <w:rFonts w:ascii="Verdana" w:hAnsi="Verdana"/>
                <w:color w:val="333333"/>
                <w:sz w:val="20"/>
                <w:szCs w:val="20"/>
                <w:shd w:val="clear" w:color="auto" w:fill="FFFFFF"/>
              </w:rPr>
              <w:t>年</w:t>
            </w:r>
            <w:r>
              <w:rPr>
                <w:rFonts w:ascii="Verdana" w:hAnsi="Verdana"/>
                <w:color w:val="333333"/>
                <w:sz w:val="20"/>
                <w:szCs w:val="20"/>
                <w:shd w:val="clear" w:color="auto" w:fill="FFFFFF"/>
              </w:rPr>
              <w:t>4</w:t>
            </w:r>
            <w:r>
              <w:rPr>
                <w:rFonts w:ascii="Verdana" w:hAnsi="Verdana"/>
                <w:color w:val="333333"/>
                <w:sz w:val="20"/>
                <w:szCs w:val="20"/>
                <w:shd w:val="clear" w:color="auto" w:fill="FFFFFF"/>
              </w:rPr>
              <w:t>月</w:t>
            </w:r>
            <w:r>
              <w:rPr>
                <w:rFonts w:ascii="Verdana" w:hAnsi="Verdana"/>
                <w:color w:val="333333"/>
                <w:sz w:val="20"/>
                <w:szCs w:val="20"/>
                <w:shd w:val="clear" w:color="auto" w:fill="FFFFFF"/>
              </w:rPr>
              <w:t>1</w:t>
            </w:r>
            <w:r>
              <w:rPr>
                <w:rFonts w:ascii="Verdana" w:hAnsi="Verdana"/>
                <w:color w:val="333333"/>
                <w:sz w:val="20"/>
                <w:szCs w:val="20"/>
                <w:shd w:val="clear" w:color="auto" w:fill="FFFFFF"/>
              </w:rPr>
              <w:t>日</w:t>
            </w:r>
            <w:r>
              <w:rPr>
                <w:rFonts w:ascii="Verdana" w:hAnsi="Verdana"/>
                <w:color w:val="333333"/>
                <w:sz w:val="20"/>
                <w:szCs w:val="20"/>
                <w:shd w:val="clear" w:color="auto" w:fill="FFFFFF"/>
              </w:rPr>
              <w:t>)</w:t>
            </w:r>
          </w:p>
          <w:p w:rsidR="00023720" w:rsidRDefault="00023720" w:rsidP="00E97E99">
            <w:pPr>
              <w:jc w:val="left"/>
              <w:rPr>
                <w:rFonts w:ascii="Arial" w:eastAsia="宋体" w:hAnsi="Arial" w:cs="Arial"/>
                <w:color w:val="002B82"/>
                <w:kern w:val="0"/>
                <w:szCs w:val="18"/>
              </w:rPr>
            </w:pPr>
          </w:p>
          <w:p w:rsidR="00023720" w:rsidRDefault="00023720" w:rsidP="00E97E99">
            <w:pPr>
              <w:jc w:val="left"/>
              <w:rPr>
                <w:rFonts w:ascii="Arial" w:eastAsia="宋体" w:hAnsi="Arial" w:cs="Arial"/>
                <w:color w:val="002B82"/>
                <w:kern w:val="0"/>
                <w:szCs w:val="18"/>
              </w:rPr>
            </w:pPr>
          </w:p>
          <w:p w:rsidR="0069719A" w:rsidRPr="00023720" w:rsidRDefault="00023720" w:rsidP="00E97E99">
            <w:pPr>
              <w:jc w:val="left"/>
              <w:rPr>
                <w:rFonts w:ascii="Arial" w:eastAsia="宋体" w:hAnsi="Arial" w:cs="Arial"/>
                <w:color w:val="002B82"/>
                <w:kern w:val="0"/>
                <w:szCs w:val="18"/>
              </w:rPr>
            </w:pPr>
            <w:r w:rsidRPr="00023720">
              <w:rPr>
                <w:rFonts w:ascii="Arial" w:eastAsia="宋体" w:hAnsi="Arial" w:cs="Arial"/>
                <w:color w:val="002B82"/>
                <w:kern w:val="0"/>
                <w:szCs w:val="18"/>
              </w:rPr>
              <w:t>http://www.amazon.cn/%E5%9B%BE%E4%B9%A6/dp/B00CBP2OH4</w:t>
            </w:r>
          </w:p>
        </w:tc>
        <w:tc>
          <w:tcPr>
            <w:tcW w:w="4829" w:type="dxa"/>
            <w:shd w:val="clear" w:color="auto" w:fill="auto"/>
          </w:tcPr>
          <w:p w:rsidR="00CA5651" w:rsidRPr="00F5589D" w:rsidRDefault="00023720" w:rsidP="00E97E99">
            <w:pPr>
              <w:rPr>
                <w:rFonts w:ascii="Arial" w:hAnsi="Arial" w:cs="Arial"/>
                <w:color w:val="242424"/>
                <w:sz w:val="18"/>
                <w:szCs w:val="18"/>
              </w:rPr>
            </w:pPr>
            <w:r>
              <w:rPr>
                <w:rFonts w:ascii="Arial" w:hAnsi="Arial" w:cs="Arial"/>
                <w:color w:val="333333"/>
                <w:szCs w:val="21"/>
                <w:shd w:val="clear" w:color="auto" w:fill="FFFFFF"/>
              </w:rPr>
              <w:t>《知识管理</w:t>
            </w:r>
            <w:r>
              <w:rPr>
                <w:rFonts w:ascii="Arial" w:hAnsi="Arial" w:cs="Arial"/>
                <w:color w:val="333333"/>
                <w:szCs w:val="21"/>
                <w:shd w:val="clear" w:color="auto" w:fill="FFFFFF"/>
              </w:rPr>
              <w:t>:</w:t>
            </w:r>
            <w:r>
              <w:rPr>
                <w:rFonts w:ascii="Arial" w:hAnsi="Arial" w:cs="Arial"/>
                <w:color w:val="333333"/>
                <w:szCs w:val="21"/>
                <w:shd w:val="clear" w:color="auto" w:fill="FFFFFF"/>
              </w:rPr>
              <w:t>一种集成方法</w:t>
            </w:r>
            <w:r>
              <w:rPr>
                <w:rFonts w:ascii="Arial" w:hAnsi="Arial" w:cs="Arial"/>
                <w:color w:val="333333"/>
                <w:szCs w:val="21"/>
                <w:shd w:val="clear" w:color="auto" w:fill="FFFFFF"/>
              </w:rPr>
              <w:t>(</w:t>
            </w:r>
            <w:r>
              <w:rPr>
                <w:rFonts w:ascii="Arial" w:hAnsi="Arial" w:cs="Arial"/>
                <w:color w:val="333333"/>
                <w:szCs w:val="21"/>
                <w:shd w:val="clear" w:color="auto" w:fill="FFFFFF"/>
              </w:rPr>
              <w:t>第</w:t>
            </w:r>
            <w:r>
              <w:rPr>
                <w:rFonts w:ascii="Arial" w:hAnsi="Arial" w:cs="Arial"/>
                <w:color w:val="333333"/>
                <w:szCs w:val="21"/>
                <w:shd w:val="clear" w:color="auto" w:fill="FFFFFF"/>
              </w:rPr>
              <w:t>2</w:t>
            </w:r>
            <w:r>
              <w:rPr>
                <w:rFonts w:ascii="Arial" w:hAnsi="Arial" w:cs="Arial"/>
                <w:color w:val="333333"/>
                <w:szCs w:val="21"/>
                <w:shd w:val="clear" w:color="auto" w:fill="FFFFFF"/>
              </w:rPr>
              <w:t>版</w:t>
            </w:r>
            <w:r>
              <w:rPr>
                <w:rFonts w:ascii="Arial" w:hAnsi="Arial" w:cs="Arial"/>
                <w:color w:val="333333"/>
                <w:szCs w:val="21"/>
                <w:shd w:val="clear" w:color="auto" w:fill="FFFFFF"/>
              </w:rPr>
              <w:t>)</w:t>
            </w:r>
            <w:r>
              <w:rPr>
                <w:rFonts w:ascii="Arial" w:hAnsi="Arial" w:cs="Arial"/>
                <w:color w:val="333333"/>
                <w:szCs w:val="21"/>
                <w:shd w:val="clear" w:color="auto" w:fill="FFFFFF"/>
              </w:rPr>
              <w:t>》从跨学科的集成视角，融合了组织学习、知识资产、信息技术和行业实践的观点，对知识管理的基本概念和争议性问题进行了深入的比较研究和系统分析，为探究知识管理的实施和应用提供了系统的解决思路和有效的方法对策。</w:t>
            </w:r>
          </w:p>
        </w:tc>
      </w:tr>
      <w:tr w:rsidR="0069719A" w:rsidTr="00E97E99">
        <w:tblPrEx>
          <w:tblLook w:val="0000" w:firstRow="0" w:lastRow="0" w:firstColumn="0" w:lastColumn="0" w:noHBand="0" w:noVBand="0"/>
        </w:tblPrEx>
        <w:trPr>
          <w:trHeight w:val="2467"/>
        </w:trPr>
        <w:tc>
          <w:tcPr>
            <w:tcW w:w="1701" w:type="dxa"/>
            <w:shd w:val="clear" w:color="auto" w:fill="auto"/>
          </w:tcPr>
          <w:p w:rsidR="0069719A" w:rsidRPr="00E97E99" w:rsidRDefault="000C6E22" w:rsidP="00E97E99">
            <w:pPr>
              <w:jc w:val="center"/>
              <w:rPr>
                <w:rFonts w:ascii="华文楷体" w:eastAsia="华文楷体" w:hAnsi="华文楷体" w:cs="Arial"/>
                <w:b/>
                <w:kern w:val="0"/>
                <w:szCs w:val="24"/>
              </w:rPr>
            </w:pPr>
            <w:r w:rsidRPr="00E97E99">
              <w:rPr>
                <w:rFonts w:ascii="华文楷体" w:eastAsia="华文楷体" w:hAnsi="华文楷体" w:cs="Arial" w:hint="eastAsia"/>
                <w:b/>
                <w:kern w:val="0"/>
                <w:szCs w:val="24"/>
              </w:rPr>
              <w:t>《如何巧用错题资源为英语教学服务》</w:t>
            </w:r>
          </w:p>
        </w:tc>
        <w:tc>
          <w:tcPr>
            <w:tcW w:w="993" w:type="dxa"/>
            <w:gridSpan w:val="2"/>
            <w:shd w:val="clear" w:color="auto" w:fill="auto"/>
          </w:tcPr>
          <w:p w:rsidR="00E97E99" w:rsidRDefault="00E97E99" w:rsidP="00E97E99">
            <w:pPr>
              <w:jc w:val="center"/>
              <w:rPr>
                <w:rFonts w:ascii="Arial" w:eastAsia="宋体" w:hAnsi="Arial" w:cs="Arial" w:hint="eastAsia"/>
                <w:kern w:val="0"/>
                <w:sz w:val="18"/>
                <w:szCs w:val="18"/>
              </w:rPr>
            </w:pPr>
          </w:p>
          <w:p w:rsidR="00E97E99" w:rsidRDefault="00E97E99" w:rsidP="00E97E99">
            <w:pPr>
              <w:jc w:val="center"/>
              <w:rPr>
                <w:rFonts w:ascii="Arial" w:eastAsia="宋体" w:hAnsi="Arial" w:cs="Arial" w:hint="eastAsia"/>
                <w:kern w:val="0"/>
                <w:sz w:val="18"/>
                <w:szCs w:val="18"/>
              </w:rPr>
            </w:pPr>
          </w:p>
          <w:p w:rsidR="00E97E99" w:rsidRDefault="00E97E99" w:rsidP="00E97E99">
            <w:pPr>
              <w:jc w:val="center"/>
              <w:rPr>
                <w:rFonts w:ascii="Arial" w:eastAsia="宋体" w:hAnsi="Arial" w:cs="Arial" w:hint="eastAsia"/>
                <w:kern w:val="0"/>
                <w:sz w:val="18"/>
                <w:szCs w:val="18"/>
              </w:rPr>
            </w:pPr>
          </w:p>
          <w:p w:rsidR="0069719A" w:rsidRPr="00CA5651" w:rsidRDefault="000C6E22" w:rsidP="00E97E99">
            <w:pPr>
              <w:jc w:val="center"/>
              <w:rPr>
                <w:rFonts w:ascii="Arial" w:eastAsia="宋体" w:hAnsi="Arial" w:cs="Arial"/>
                <w:kern w:val="0"/>
                <w:sz w:val="18"/>
                <w:szCs w:val="18"/>
              </w:rPr>
            </w:pPr>
            <w:proofErr w:type="gramStart"/>
            <w:r>
              <w:rPr>
                <w:rFonts w:ascii="Arial" w:eastAsia="宋体" w:hAnsi="Arial" w:cs="Arial" w:hint="eastAsia"/>
                <w:kern w:val="0"/>
                <w:sz w:val="18"/>
                <w:szCs w:val="18"/>
              </w:rPr>
              <w:t>杨晴</w:t>
            </w:r>
            <w:proofErr w:type="gramEnd"/>
          </w:p>
        </w:tc>
        <w:tc>
          <w:tcPr>
            <w:tcW w:w="4252" w:type="dxa"/>
            <w:shd w:val="clear" w:color="auto" w:fill="auto"/>
          </w:tcPr>
          <w:p w:rsidR="000C6E22" w:rsidRDefault="000C6E22" w:rsidP="00E97E99">
            <w:pPr>
              <w:jc w:val="left"/>
            </w:pPr>
            <w:r>
              <w:rPr>
                <w:rFonts w:hint="eastAsia"/>
              </w:rPr>
              <w:t>考试周刊</w:t>
            </w:r>
            <w:r>
              <w:rPr>
                <w:rFonts w:hint="eastAsia"/>
              </w:rPr>
              <w:t>2011</w:t>
            </w:r>
            <w:r>
              <w:rPr>
                <w:rFonts w:hint="eastAsia"/>
              </w:rPr>
              <w:t>年第</w:t>
            </w:r>
            <w:r>
              <w:rPr>
                <w:rFonts w:hint="eastAsia"/>
              </w:rPr>
              <w:t>78</w:t>
            </w:r>
            <w:r>
              <w:rPr>
                <w:rFonts w:hint="eastAsia"/>
              </w:rPr>
              <w:t>期</w:t>
            </w:r>
          </w:p>
          <w:p w:rsidR="000C6E22" w:rsidRDefault="000C6E22" w:rsidP="00E97E99">
            <w:pPr>
              <w:jc w:val="left"/>
            </w:pPr>
          </w:p>
          <w:p w:rsidR="0069719A" w:rsidRPr="00F5589D" w:rsidRDefault="000C6E22" w:rsidP="00E97E99">
            <w:pPr>
              <w:jc w:val="left"/>
            </w:pPr>
            <w:r w:rsidRPr="000C6E22">
              <w:t>http://www.docin.com/p-1135403197.html</w:t>
            </w:r>
          </w:p>
        </w:tc>
        <w:tc>
          <w:tcPr>
            <w:tcW w:w="4829" w:type="dxa"/>
            <w:shd w:val="clear" w:color="auto" w:fill="auto"/>
          </w:tcPr>
          <w:p w:rsidR="0069719A" w:rsidRDefault="000C6E22" w:rsidP="00E97E99">
            <w:r>
              <w:rPr>
                <w:rFonts w:hint="eastAsia"/>
              </w:rPr>
              <w:t>初中生学习过程中，不可避免的会错题。这些错题中蕴含了教学中的重要资源，教师要充分加以利用。</w:t>
            </w:r>
          </w:p>
        </w:tc>
      </w:tr>
    </w:tbl>
    <w:p w:rsidR="000023BB" w:rsidRDefault="003B6B88" w:rsidP="003B6B88">
      <w:pPr>
        <w:ind w:firstLineChars="600" w:firstLine="1260"/>
        <w:rPr>
          <w:rFonts w:hint="eastAsia"/>
        </w:rPr>
      </w:pPr>
      <w:r>
        <w:rPr>
          <w:rFonts w:hint="eastAsia"/>
        </w:rPr>
        <w:t>《知识管理视角下的初中英语课堂教学——以易错题集为例》</w:t>
      </w:r>
      <w:bookmarkStart w:id="0" w:name="_GoBack"/>
      <w:bookmarkEnd w:id="0"/>
    </w:p>
    <w:sectPr w:rsidR="000023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46E" w:rsidRDefault="0042146E" w:rsidP="0069719A">
      <w:r>
        <w:separator/>
      </w:r>
    </w:p>
  </w:endnote>
  <w:endnote w:type="continuationSeparator" w:id="0">
    <w:p w:rsidR="0042146E" w:rsidRDefault="0042146E" w:rsidP="00697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46E" w:rsidRDefault="0042146E" w:rsidP="0069719A">
      <w:r>
        <w:separator/>
      </w:r>
    </w:p>
  </w:footnote>
  <w:footnote w:type="continuationSeparator" w:id="0">
    <w:p w:rsidR="0042146E" w:rsidRDefault="0042146E" w:rsidP="00697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137"/>
    <w:rsid w:val="000023BB"/>
    <w:rsid w:val="00023720"/>
    <w:rsid w:val="0004532D"/>
    <w:rsid w:val="000C4137"/>
    <w:rsid w:val="000C6E22"/>
    <w:rsid w:val="00384A42"/>
    <w:rsid w:val="00385433"/>
    <w:rsid w:val="003B6B88"/>
    <w:rsid w:val="0042146E"/>
    <w:rsid w:val="00432F79"/>
    <w:rsid w:val="006871DB"/>
    <w:rsid w:val="0069719A"/>
    <w:rsid w:val="009E00CB"/>
    <w:rsid w:val="00BA5636"/>
    <w:rsid w:val="00C848DE"/>
    <w:rsid w:val="00CA5651"/>
    <w:rsid w:val="00E97E99"/>
    <w:rsid w:val="00EB3EF5"/>
    <w:rsid w:val="00F5589D"/>
    <w:rsid w:val="00FF7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871D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71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719A"/>
    <w:rPr>
      <w:sz w:val="18"/>
      <w:szCs w:val="18"/>
    </w:rPr>
  </w:style>
  <w:style w:type="paragraph" w:styleId="a4">
    <w:name w:val="footer"/>
    <w:basedOn w:val="a"/>
    <w:link w:val="Char0"/>
    <w:uiPriority w:val="99"/>
    <w:unhideWhenUsed/>
    <w:rsid w:val="0069719A"/>
    <w:pPr>
      <w:tabs>
        <w:tab w:val="center" w:pos="4153"/>
        <w:tab w:val="right" w:pos="8306"/>
      </w:tabs>
      <w:snapToGrid w:val="0"/>
      <w:jc w:val="left"/>
    </w:pPr>
    <w:rPr>
      <w:sz w:val="18"/>
      <w:szCs w:val="18"/>
    </w:rPr>
  </w:style>
  <w:style w:type="character" w:customStyle="1" w:styleId="Char0">
    <w:name w:val="页脚 Char"/>
    <w:basedOn w:val="a0"/>
    <w:link w:val="a4"/>
    <w:uiPriority w:val="99"/>
    <w:rsid w:val="0069719A"/>
    <w:rPr>
      <w:sz w:val="18"/>
      <w:szCs w:val="18"/>
    </w:rPr>
  </w:style>
  <w:style w:type="table" w:styleId="a5">
    <w:name w:val="Table Grid"/>
    <w:basedOn w:val="a1"/>
    <w:uiPriority w:val="59"/>
    <w:rsid w:val="006971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69719A"/>
    <w:rPr>
      <w:strike w:val="0"/>
      <w:dstrike w:val="0"/>
      <w:color w:val="002B82"/>
      <w:u w:val="none"/>
      <w:effect w:val="none"/>
    </w:rPr>
  </w:style>
  <w:style w:type="character" w:styleId="a7">
    <w:name w:val="FollowedHyperlink"/>
    <w:basedOn w:val="a0"/>
    <w:uiPriority w:val="99"/>
    <w:semiHidden/>
    <w:unhideWhenUsed/>
    <w:rsid w:val="0069719A"/>
    <w:rPr>
      <w:color w:val="800080" w:themeColor="followedHyperlink"/>
      <w:u w:val="single"/>
    </w:rPr>
  </w:style>
  <w:style w:type="paragraph" w:styleId="a8">
    <w:name w:val="Normal (Web)"/>
    <w:basedOn w:val="a"/>
    <w:uiPriority w:val="99"/>
    <w:semiHidden/>
    <w:unhideWhenUsed/>
    <w:rsid w:val="00CA5651"/>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CA5651"/>
  </w:style>
  <w:style w:type="character" w:customStyle="1" w:styleId="1Char">
    <w:name w:val="标题 1 Char"/>
    <w:basedOn w:val="a0"/>
    <w:link w:val="1"/>
    <w:uiPriority w:val="9"/>
    <w:rsid w:val="006871DB"/>
    <w:rPr>
      <w:rFonts w:ascii="宋体" w:eastAsia="宋体" w:hAnsi="宋体" w:cs="宋体"/>
      <w:b/>
      <w:bCs/>
      <w:kern w:val="36"/>
      <w:sz w:val="48"/>
      <w:szCs w:val="48"/>
    </w:rPr>
  </w:style>
  <w:style w:type="character" w:customStyle="1" w:styleId="a-size-large">
    <w:name w:val="a-size-large"/>
    <w:basedOn w:val="a0"/>
    <w:rsid w:val="00023720"/>
  </w:style>
  <w:style w:type="character" w:customStyle="1" w:styleId="a-size-medium">
    <w:name w:val="a-size-medium"/>
    <w:basedOn w:val="a0"/>
    <w:rsid w:val="000237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871D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71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719A"/>
    <w:rPr>
      <w:sz w:val="18"/>
      <w:szCs w:val="18"/>
    </w:rPr>
  </w:style>
  <w:style w:type="paragraph" w:styleId="a4">
    <w:name w:val="footer"/>
    <w:basedOn w:val="a"/>
    <w:link w:val="Char0"/>
    <w:uiPriority w:val="99"/>
    <w:unhideWhenUsed/>
    <w:rsid w:val="0069719A"/>
    <w:pPr>
      <w:tabs>
        <w:tab w:val="center" w:pos="4153"/>
        <w:tab w:val="right" w:pos="8306"/>
      </w:tabs>
      <w:snapToGrid w:val="0"/>
      <w:jc w:val="left"/>
    </w:pPr>
    <w:rPr>
      <w:sz w:val="18"/>
      <w:szCs w:val="18"/>
    </w:rPr>
  </w:style>
  <w:style w:type="character" w:customStyle="1" w:styleId="Char0">
    <w:name w:val="页脚 Char"/>
    <w:basedOn w:val="a0"/>
    <w:link w:val="a4"/>
    <w:uiPriority w:val="99"/>
    <w:rsid w:val="0069719A"/>
    <w:rPr>
      <w:sz w:val="18"/>
      <w:szCs w:val="18"/>
    </w:rPr>
  </w:style>
  <w:style w:type="table" w:styleId="a5">
    <w:name w:val="Table Grid"/>
    <w:basedOn w:val="a1"/>
    <w:uiPriority w:val="59"/>
    <w:rsid w:val="006971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69719A"/>
    <w:rPr>
      <w:strike w:val="0"/>
      <w:dstrike w:val="0"/>
      <w:color w:val="002B82"/>
      <w:u w:val="none"/>
      <w:effect w:val="none"/>
    </w:rPr>
  </w:style>
  <w:style w:type="character" w:styleId="a7">
    <w:name w:val="FollowedHyperlink"/>
    <w:basedOn w:val="a0"/>
    <w:uiPriority w:val="99"/>
    <w:semiHidden/>
    <w:unhideWhenUsed/>
    <w:rsid w:val="0069719A"/>
    <w:rPr>
      <w:color w:val="800080" w:themeColor="followedHyperlink"/>
      <w:u w:val="single"/>
    </w:rPr>
  </w:style>
  <w:style w:type="paragraph" w:styleId="a8">
    <w:name w:val="Normal (Web)"/>
    <w:basedOn w:val="a"/>
    <w:uiPriority w:val="99"/>
    <w:semiHidden/>
    <w:unhideWhenUsed/>
    <w:rsid w:val="00CA5651"/>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CA5651"/>
  </w:style>
  <w:style w:type="character" w:customStyle="1" w:styleId="1Char">
    <w:name w:val="标题 1 Char"/>
    <w:basedOn w:val="a0"/>
    <w:link w:val="1"/>
    <w:uiPriority w:val="9"/>
    <w:rsid w:val="006871DB"/>
    <w:rPr>
      <w:rFonts w:ascii="宋体" w:eastAsia="宋体" w:hAnsi="宋体" w:cs="宋体"/>
      <w:b/>
      <w:bCs/>
      <w:kern w:val="36"/>
      <w:sz w:val="48"/>
      <w:szCs w:val="48"/>
    </w:rPr>
  </w:style>
  <w:style w:type="character" w:customStyle="1" w:styleId="a-size-large">
    <w:name w:val="a-size-large"/>
    <w:basedOn w:val="a0"/>
    <w:rsid w:val="00023720"/>
  </w:style>
  <w:style w:type="character" w:customStyle="1" w:styleId="a-size-medium">
    <w:name w:val="a-size-medium"/>
    <w:basedOn w:val="a0"/>
    <w:rsid w:val="00023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11476">
      <w:bodyDiv w:val="1"/>
      <w:marLeft w:val="0"/>
      <w:marRight w:val="0"/>
      <w:marTop w:val="0"/>
      <w:marBottom w:val="0"/>
      <w:divBdr>
        <w:top w:val="none" w:sz="0" w:space="0" w:color="auto"/>
        <w:left w:val="none" w:sz="0" w:space="0" w:color="auto"/>
        <w:bottom w:val="none" w:sz="0" w:space="0" w:color="auto"/>
        <w:right w:val="none" w:sz="0" w:space="0" w:color="auto"/>
      </w:divBdr>
    </w:div>
    <w:div w:id="178012957">
      <w:bodyDiv w:val="1"/>
      <w:marLeft w:val="0"/>
      <w:marRight w:val="0"/>
      <w:marTop w:val="0"/>
      <w:marBottom w:val="0"/>
      <w:divBdr>
        <w:top w:val="none" w:sz="0" w:space="0" w:color="auto"/>
        <w:left w:val="none" w:sz="0" w:space="0" w:color="auto"/>
        <w:bottom w:val="none" w:sz="0" w:space="0" w:color="auto"/>
        <w:right w:val="none" w:sz="0" w:space="0" w:color="auto"/>
      </w:divBdr>
    </w:div>
    <w:div w:id="369035704">
      <w:bodyDiv w:val="1"/>
      <w:marLeft w:val="0"/>
      <w:marRight w:val="0"/>
      <w:marTop w:val="0"/>
      <w:marBottom w:val="0"/>
      <w:divBdr>
        <w:top w:val="none" w:sz="0" w:space="0" w:color="auto"/>
        <w:left w:val="none" w:sz="0" w:space="0" w:color="auto"/>
        <w:bottom w:val="none" w:sz="0" w:space="0" w:color="auto"/>
        <w:right w:val="none" w:sz="0" w:space="0" w:color="auto"/>
      </w:divBdr>
      <w:divsChild>
        <w:div w:id="1914506371">
          <w:marLeft w:val="0"/>
          <w:marRight w:val="0"/>
          <w:marTop w:val="0"/>
          <w:marBottom w:val="150"/>
          <w:divBdr>
            <w:top w:val="none" w:sz="0" w:space="0" w:color="auto"/>
            <w:left w:val="none" w:sz="0" w:space="0" w:color="auto"/>
            <w:bottom w:val="none" w:sz="0" w:space="0" w:color="auto"/>
            <w:right w:val="none" w:sz="0" w:space="0" w:color="auto"/>
          </w:divBdr>
          <w:divsChild>
            <w:div w:id="1544051534">
              <w:marLeft w:val="0"/>
              <w:marRight w:val="0"/>
              <w:marTop w:val="0"/>
              <w:marBottom w:val="0"/>
              <w:divBdr>
                <w:top w:val="none" w:sz="0" w:space="0" w:color="auto"/>
                <w:left w:val="none" w:sz="0" w:space="0" w:color="auto"/>
                <w:bottom w:val="none" w:sz="0" w:space="0" w:color="auto"/>
                <w:right w:val="none" w:sz="0" w:space="0" w:color="auto"/>
              </w:divBdr>
              <w:divsChild>
                <w:div w:id="586308760">
                  <w:marLeft w:val="0"/>
                  <w:marRight w:val="0"/>
                  <w:marTop w:val="0"/>
                  <w:marBottom w:val="0"/>
                  <w:divBdr>
                    <w:top w:val="none" w:sz="0" w:space="0" w:color="auto"/>
                    <w:left w:val="none" w:sz="0" w:space="0" w:color="auto"/>
                    <w:bottom w:val="none" w:sz="0" w:space="0" w:color="auto"/>
                    <w:right w:val="none" w:sz="0" w:space="0" w:color="auto"/>
                  </w:divBdr>
                  <w:divsChild>
                    <w:div w:id="11920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927709">
      <w:bodyDiv w:val="1"/>
      <w:marLeft w:val="0"/>
      <w:marRight w:val="0"/>
      <w:marTop w:val="0"/>
      <w:marBottom w:val="0"/>
      <w:divBdr>
        <w:top w:val="none" w:sz="0" w:space="0" w:color="auto"/>
        <w:left w:val="none" w:sz="0" w:space="0" w:color="auto"/>
        <w:bottom w:val="none" w:sz="0" w:space="0" w:color="auto"/>
        <w:right w:val="none" w:sz="0" w:space="0" w:color="auto"/>
      </w:divBdr>
    </w:div>
    <w:div w:id="1491143320">
      <w:bodyDiv w:val="1"/>
      <w:marLeft w:val="0"/>
      <w:marRight w:val="0"/>
      <w:marTop w:val="0"/>
      <w:marBottom w:val="0"/>
      <w:divBdr>
        <w:top w:val="none" w:sz="0" w:space="0" w:color="auto"/>
        <w:left w:val="none" w:sz="0" w:space="0" w:color="auto"/>
        <w:bottom w:val="none" w:sz="0" w:space="0" w:color="auto"/>
        <w:right w:val="none" w:sz="0" w:space="0" w:color="auto"/>
      </w:divBdr>
      <w:divsChild>
        <w:div w:id="1409232134">
          <w:marLeft w:val="0"/>
          <w:marRight w:val="15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nki.net/KCMS/detail/%20%20%20%20%20%20%20%20%20%20%20%20%20%20%20%20/kcms/detail/search.aspx?dbcode=CDFD&amp;sfield=au&amp;skey=%e5%94%90%e5%bb%ba%e7%94%9f&amp;code=0995896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TotalTime>
  <Pages>1</Pages>
  <Words>200</Words>
  <Characters>1141</Characters>
  <Application>Microsoft Office Word</Application>
  <DocSecurity>0</DocSecurity>
  <Lines>9</Lines>
  <Paragraphs>2</Paragraphs>
  <ScaleCrop>false</ScaleCrop>
  <Company>微软中国</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2015-05-05T08:42:00Z</dcterms:created>
  <dcterms:modified xsi:type="dcterms:W3CDTF">2015-05-26T15:10:00Z</dcterms:modified>
</cp:coreProperties>
</file>